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3B" w:rsidRPr="00F539D7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/>
          <w:noProof/>
          <w:sz w:val="22"/>
          <w:szCs w:val="22"/>
          <w:lang w:eastAsia="cs-CZ"/>
        </w:rPr>
        <w:drawing>
          <wp:anchor distT="0" distB="0" distL="93345" distR="93345" simplePos="0" relativeHeight="251658240" behindDoc="1" locked="0" layoutInCell="1" allowOverlap="0" wp14:anchorId="2EE3AC2A" wp14:editId="6F508F69">
            <wp:simplePos x="0" y="0"/>
            <wp:positionH relativeFrom="column">
              <wp:posOffset>105410</wp:posOffset>
            </wp:positionH>
            <wp:positionV relativeFrom="line">
              <wp:posOffset>-318135</wp:posOffset>
            </wp:positionV>
            <wp:extent cx="880745" cy="1087755"/>
            <wp:effectExtent l="0" t="0" r="0" b="0"/>
            <wp:wrapNone/>
            <wp:docPr id="1" name="Obrázek 1" descr="Znak Městyse Spá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yse Spálo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9D7">
        <w:rPr>
          <w:rFonts w:asciiTheme="majorHAnsi" w:hAnsiTheme="majorHAnsi" w:cs="Calibri"/>
          <w:sz w:val="22"/>
          <w:szCs w:val="22"/>
        </w:rPr>
        <w:t xml:space="preserve">USNESENÍ                                      </w:t>
      </w:r>
    </w:p>
    <w:p w:rsidR="007D193B" w:rsidRPr="00F539D7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>z 1</w:t>
      </w:r>
      <w:r w:rsidR="00E2629E" w:rsidRPr="00F539D7">
        <w:rPr>
          <w:rFonts w:asciiTheme="majorHAnsi" w:hAnsiTheme="majorHAnsi" w:cs="Calibri"/>
          <w:sz w:val="22"/>
          <w:szCs w:val="22"/>
        </w:rPr>
        <w:t>2</w:t>
      </w:r>
      <w:r w:rsidRPr="00F539D7">
        <w:rPr>
          <w:rFonts w:asciiTheme="majorHAnsi" w:hAnsiTheme="majorHAnsi" w:cs="Calibri"/>
          <w:sz w:val="22"/>
          <w:szCs w:val="22"/>
        </w:rPr>
        <w:t>. zasedání Zastupitelstva městyse Spálov,</w:t>
      </w:r>
    </w:p>
    <w:p w:rsidR="007D193B" w:rsidRPr="00F539D7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 xml:space="preserve">konaného dne </w:t>
      </w:r>
      <w:proofErr w:type="gramStart"/>
      <w:r w:rsidR="00E2629E" w:rsidRPr="00F539D7">
        <w:rPr>
          <w:rFonts w:asciiTheme="majorHAnsi" w:hAnsiTheme="majorHAnsi" w:cs="Calibri"/>
          <w:sz w:val="22"/>
          <w:szCs w:val="22"/>
        </w:rPr>
        <w:t>18.10.</w:t>
      </w:r>
      <w:r w:rsidRPr="00F539D7">
        <w:rPr>
          <w:rFonts w:asciiTheme="majorHAnsi" w:hAnsiTheme="majorHAnsi" w:cs="Calibri"/>
          <w:sz w:val="22"/>
          <w:szCs w:val="22"/>
        </w:rPr>
        <w:t>2016</w:t>
      </w:r>
      <w:proofErr w:type="gramEnd"/>
      <w:r w:rsidRPr="00F539D7">
        <w:rPr>
          <w:rFonts w:asciiTheme="majorHAnsi" w:hAnsiTheme="majorHAnsi" w:cs="Calibri"/>
          <w:sz w:val="22"/>
          <w:szCs w:val="22"/>
        </w:rPr>
        <w:t xml:space="preserve"> v 18:00 hod. v</w:t>
      </w:r>
      <w:r w:rsidR="00E2629E" w:rsidRPr="00F539D7">
        <w:rPr>
          <w:rFonts w:asciiTheme="majorHAnsi" w:hAnsiTheme="majorHAnsi" w:cs="Calibri"/>
          <w:sz w:val="22"/>
          <w:szCs w:val="22"/>
        </w:rPr>
        <w:t> obřadní síni</w:t>
      </w:r>
    </w:p>
    <w:p w:rsidR="0044780F" w:rsidRDefault="0044780F" w:rsidP="0044780F">
      <w:pPr>
        <w:autoSpaceDE w:val="0"/>
        <w:autoSpaceDN w:val="0"/>
        <w:adjustRightInd w:val="0"/>
        <w:jc w:val="both"/>
        <w:rPr>
          <w:rFonts w:ascii="Cambria" w:hAnsi="Cambria" w:cs="Times-Roman"/>
          <w:sz w:val="16"/>
          <w:szCs w:val="16"/>
          <w:lang w:eastAsia="cs-CZ"/>
        </w:rPr>
      </w:pPr>
      <w:r>
        <w:rPr>
          <w:rFonts w:ascii="Cambria" w:hAnsi="Cambria" w:cs="Times-Roman"/>
          <w:sz w:val="16"/>
          <w:szCs w:val="16"/>
          <w:lang w:eastAsia="cs-CZ"/>
        </w:rPr>
        <w:t xml:space="preserve">Text usnesení byl upraven v souladu se zákonem 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. 101/2000 Sb., o ochran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ě </w:t>
      </w:r>
      <w:r>
        <w:rPr>
          <w:rFonts w:ascii="Cambria" w:hAnsi="Cambria" w:cs="Times-Roman"/>
          <w:sz w:val="16"/>
          <w:szCs w:val="16"/>
          <w:lang w:eastAsia="cs-CZ"/>
        </w:rPr>
        <w:t>osobních údaj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ů </w:t>
      </w:r>
      <w:r>
        <w:rPr>
          <w:rFonts w:ascii="Cambria" w:hAnsi="Cambria" w:cs="Times-Roman"/>
          <w:sz w:val="16"/>
          <w:szCs w:val="16"/>
          <w:lang w:eastAsia="cs-CZ"/>
        </w:rPr>
        <w:t>a o zm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n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ě </w:t>
      </w:r>
      <w:r>
        <w:rPr>
          <w:rFonts w:ascii="Cambria" w:hAnsi="Cambria" w:cs="Times-Roman"/>
          <w:sz w:val="16"/>
          <w:szCs w:val="16"/>
          <w:lang w:eastAsia="cs-CZ"/>
        </w:rPr>
        <w:t>n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kterých zákon</w:t>
      </w:r>
      <w:r>
        <w:rPr>
          <w:rFonts w:ascii="Cambria" w:hAnsi="Cambria" w:cs="TimesNewRoman-OneByteIdentityH"/>
          <w:sz w:val="16"/>
          <w:szCs w:val="16"/>
          <w:lang w:eastAsia="cs-CZ"/>
        </w:rPr>
        <w:t>ů</w:t>
      </w:r>
      <w:r>
        <w:rPr>
          <w:rFonts w:ascii="Cambria" w:hAnsi="Cambria" w:cs="Times-Roman"/>
          <w:sz w:val="16"/>
          <w:szCs w:val="16"/>
          <w:lang w:eastAsia="cs-CZ"/>
        </w:rPr>
        <w:t>, ve zn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ní pozd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jších p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>edpis</w:t>
      </w:r>
      <w:r>
        <w:rPr>
          <w:rFonts w:ascii="Cambria" w:hAnsi="Cambria" w:cs="TimesNewRoman-OneByteIdentityH"/>
          <w:sz w:val="16"/>
          <w:szCs w:val="16"/>
          <w:lang w:eastAsia="cs-CZ"/>
        </w:rPr>
        <w:t>ů</w:t>
      </w:r>
      <w:r>
        <w:rPr>
          <w:rFonts w:ascii="Cambria" w:hAnsi="Cambria" w:cs="Times-Roman"/>
          <w:sz w:val="16"/>
          <w:szCs w:val="16"/>
          <w:lang w:eastAsia="cs-CZ"/>
        </w:rPr>
        <w:t>. Ob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ané uvedeni v § 16 (ob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 xml:space="preserve">ané 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eské republiky s trvalým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 </w:t>
      </w:r>
      <w:r>
        <w:rPr>
          <w:rFonts w:ascii="Cambria" w:hAnsi="Cambria" w:cs="Times-Roman"/>
          <w:sz w:val="16"/>
          <w:szCs w:val="16"/>
          <w:lang w:eastAsia="cs-CZ"/>
        </w:rPr>
        <w:t>bydlišt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m na území obce a fyzické osoby vlastnící na území obce nemovitost) a v § 17 (cizí státní ob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ané,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 </w:t>
      </w:r>
      <w:r>
        <w:rPr>
          <w:rFonts w:ascii="Cambria" w:hAnsi="Cambria" w:cs="Times-Roman"/>
          <w:sz w:val="16"/>
          <w:szCs w:val="16"/>
          <w:lang w:eastAsia="cs-CZ"/>
        </w:rPr>
        <w:t>kte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 xml:space="preserve">í jsou v obci hlášeni k trvalému pobytu, stanoví-li tak mezinárodní smlouva) zákona </w:t>
      </w:r>
      <w:r>
        <w:rPr>
          <w:rFonts w:ascii="Cambria" w:hAnsi="Cambria" w:cs="TimesNewRoman-OneByteIdentityH"/>
          <w:sz w:val="16"/>
          <w:szCs w:val="16"/>
          <w:lang w:eastAsia="cs-CZ"/>
        </w:rPr>
        <w:t>č</w:t>
      </w:r>
      <w:r>
        <w:rPr>
          <w:rFonts w:ascii="Cambria" w:hAnsi="Cambria" w:cs="Times-Roman"/>
          <w:sz w:val="16"/>
          <w:szCs w:val="16"/>
          <w:lang w:eastAsia="cs-CZ"/>
        </w:rPr>
        <w:t>. 128/2000 Sb., o</w:t>
      </w:r>
      <w:r>
        <w:rPr>
          <w:rFonts w:ascii="Cambria" w:hAnsi="Cambria" w:cs="TimesNewRoman-OneByteIdentityH"/>
          <w:sz w:val="16"/>
          <w:szCs w:val="16"/>
          <w:lang w:eastAsia="cs-CZ"/>
        </w:rPr>
        <w:t xml:space="preserve"> </w:t>
      </w:r>
      <w:r>
        <w:rPr>
          <w:rFonts w:ascii="Cambria" w:hAnsi="Cambria" w:cs="Times-Roman"/>
          <w:sz w:val="16"/>
          <w:szCs w:val="16"/>
          <w:lang w:eastAsia="cs-CZ"/>
        </w:rPr>
        <w:t>obcích (obecní z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>ízení), ve zn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ní pozd</w:t>
      </w:r>
      <w:r>
        <w:rPr>
          <w:rFonts w:ascii="Cambria" w:hAnsi="Cambria" w:cs="TimesNewRoman-OneByteIdentityH"/>
          <w:sz w:val="16"/>
          <w:szCs w:val="16"/>
          <w:lang w:eastAsia="cs-CZ"/>
        </w:rPr>
        <w:t>ě</w:t>
      </w:r>
      <w:r>
        <w:rPr>
          <w:rFonts w:ascii="Cambria" w:hAnsi="Cambria" w:cs="Times-Roman"/>
          <w:sz w:val="16"/>
          <w:szCs w:val="16"/>
          <w:lang w:eastAsia="cs-CZ"/>
        </w:rPr>
        <w:t>jších p</w:t>
      </w:r>
      <w:r>
        <w:rPr>
          <w:rFonts w:ascii="Cambria" w:hAnsi="Cambria" w:cs="TimesNewRoman-OneByteIdentityH"/>
          <w:sz w:val="16"/>
          <w:szCs w:val="16"/>
          <w:lang w:eastAsia="cs-CZ"/>
        </w:rPr>
        <w:t>ř</w:t>
      </w:r>
      <w:r>
        <w:rPr>
          <w:rFonts w:ascii="Cambria" w:hAnsi="Cambria" w:cs="Times-Roman"/>
          <w:sz w:val="16"/>
          <w:szCs w:val="16"/>
          <w:lang w:eastAsia="cs-CZ"/>
        </w:rPr>
        <w:t>edpis</w:t>
      </w:r>
      <w:r>
        <w:rPr>
          <w:rFonts w:ascii="Cambria" w:hAnsi="Cambria" w:cs="TimesNewRoman-OneByteIdentityH"/>
          <w:sz w:val="16"/>
          <w:szCs w:val="16"/>
          <w:lang w:eastAsia="cs-CZ"/>
        </w:rPr>
        <w:t>ů</w:t>
      </w:r>
      <w:r>
        <w:rPr>
          <w:rFonts w:ascii="Cambria" w:hAnsi="Cambria" w:cs="Times-Roman"/>
          <w:sz w:val="16"/>
          <w:szCs w:val="16"/>
          <w:lang w:eastAsia="cs-CZ"/>
        </w:rPr>
        <w:t>, mají právo na neupravený text, který je k dispozici u starostky městyse 742 37 Spálov 62</w:t>
      </w:r>
    </w:p>
    <w:p w:rsidR="00956B63" w:rsidRPr="00F539D7" w:rsidRDefault="00956B63">
      <w:pPr>
        <w:rPr>
          <w:rFonts w:asciiTheme="majorHAnsi" w:hAnsiTheme="majorHAnsi"/>
          <w:sz w:val="22"/>
          <w:szCs w:val="22"/>
        </w:rPr>
      </w:pPr>
    </w:p>
    <w:p w:rsidR="007D193B" w:rsidRPr="00F539D7" w:rsidRDefault="007D193B" w:rsidP="007D193B">
      <w:pPr>
        <w:jc w:val="both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>Zastupitelstvo městyse Spálov na svém zasedání:</w:t>
      </w:r>
    </w:p>
    <w:p w:rsidR="007D193B" w:rsidRPr="00F539D7" w:rsidRDefault="007D193B">
      <w:pPr>
        <w:rPr>
          <w:rFonts w:asciiTheme="majorHAnsi" w:hAnsiTheme="majorHAnsi"/>
          <w:sz w:val="22"/>
          <w:szCs w:val="22"/>
        </w:rPr>
      </w:pPr>
    </w:p>
    <w:p w:rsidR="007D193B" w:rsidRPr="00F539D7" w:rsidRDefault="007D193B">
      <w:pPr>
        <w:rPr>
          <w:rFonts w:asciiTheme="majorHAnsi" w:hAnsiTheme="majorHAnsi"/>
          <w:b/>
          <w:sz w:val="22"/>
          <w:szCs w:val="22"/>
          <w:u w:val="single"/>
        </w:rPr>
      </w:pPr>
      <w:r w:rsidRPr="00F539D7">
        <w:rPr>
          <w:rFonts w:asciiTheme="majorHAnsi" w:hAnsiTheme="majorHAnsi"/>
          <w:b/>
          <w:sz w:val="22"/>
          <w:szCs w:val="22"/>
          <w:u w:val="single"/>
        </w:rPr>
        <w:t>A. Bere na vědomí:</w:t>
      </w:r>
    </w:p>
    <w:p w:rsidR="00904A8B" w:rsidRPr="00F539D7" w:rsidRDefault="00904A8B">
      <w:pPr>
        <w:rPr>
          <w:rFonts w:asciiTheme="majorHAnsi" w:hAnsiTheme="majorHAnsi"/>
          <w:b/>
          <w:sz w:val="22"/>
          <w:szCs w:val="22"/>
          <w:u w:val="single"/>
        </w:rPr>
      </w:pPr>
    </w:p>
    <w:p w:rsidR="003D0A70" w:rsidRPr="00F539D7" w:rsidRDefault="00223D48" w:rsidP="008A104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>z</w:t>
      </w:r>
      <w:r w:rsidR="003D0A70" w:rsidRPr="00F539D7">
        <w:rPr>
          <w:rFonts w:asciiTheme="majorHAnsi" w:hAnsiTheme="majorHAnsi"/>
          <w:sz w:val="22"/>
          <w:szCs w:val="22"/>
        </w:rPr>
        <w:t>ápis o výsledku dílčího přezkoumání hospodaření městyse Spálov</w:t>
      </w:r>
      <w:r w:rsidR="0044780F">
        <w:rPr>
          <w:rFonts w:asciiTheme="majorHAnsi" w:hAnsiTheme="majorHAnsi"/>
          <w:sz w:val="22"/>
          <w:szCs w:val="22"/>
        </w:rPr>
        <w:t>.</w:t>
      </w:r>
      <w:r w:rsidR="00F539D7" w:rsidRPr="00F539D7">
        <w:rPr>
          <w:rFonts w:asciiTheme="majorHAnsi" w:hAnsiTheme="majorHAnsi"/>
          <w:sz w:val="22"/>
          <w:szCs w:val="22"/>
        </w:rPr>
        <w:t xml:space="preserve">  </w:t>
      </w:r>
      <w:r w:rsidR="003D0A70" w:rsidRPr="00F539D7">
        <w:rPr>
          <w:rFonts w:asciiTheme="majorHAnsi" w:hAnsiTheme="majorHAnsi"/>
          <w:sz w:val="22"/>
          <w:szCs w:val="22"/>
        </w:rPr>
        <w:t xml:space="preserve"> </w:t>
      </w:r>
      <w:r w:rsidR="00BE20AF">
        <w:rPr>
          <w:rFonts w:asciiTheme="majorHAnsi" w:hAnsiTheme="majorHAnsi"/>
          <w:sz w:val="22"/>
          <w:szCs w:val="22"/>
        </w:rPr>
        <w:t xml:space="preserve"> viz </w:t>
      </w:r>
      <w:r w:rsidR="003D0A70" w:rsidRPr="00F539D7">
        <w:rPr>
          <w:rFonts w:asciiTheme="majorHAnsi" w:hAnsiTheme="majorHAnsi"/>
          <w:sz w:val="22"/>
          <w:szCs w:val="22"/>
        </w:rPr>
        <w:t>příloha</w:t>
      </w:r>
      <w:r w:rsidR="008A104E" w:rsidRPr="00F539D7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8A104E" w:rsidRPr="00F539D7">
        <w:rPr>
          <w:rFonts w:asciiTheme="majorHAnsi" w:hAnsiTheme="majorHAnsi"/>
          <w:sz w:val="22"/>
          <w:szCs w:val="22"/>
        </w:rPr>
        <w:t>č.1</w:t>
      </w:r>
      <w:proofErr w:type="gramEnd"/>
    </w:p>
    <w:p w:rsidR="003D0A70" w:rsidRPr="00F539D7" w:rsidRDefault="003D0A70" w:rsidP="003D0A70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491F48" w:rsidRPr="00F539D7" w:rsidRDefault="0044780F" w:rsidP="009F2636">
      <w:pPr>
        <w:pStyle w:val="Odstavecseseznamem"/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rozpočtové opatření </w:t>
      </w:r>
      <w:proofErr w:type="gramStart"/>
      <w:r>
        <w:rPr>
          <w:rFonts w:asciiTheme="majorHAnsi" w:hAnsiTheme="majorHAnsi" w:cs="Calibri"/>
          <w:sz w:val="22"/>
          <w:szCs w:val="22"/>
        </w:rPr>
        <w:t>č. 8.</w:t>
      </w:r>
      <w:r w:rsidR="003D0A70" w:rsidRPr="00F539D7">
        <w:rPr>
          <w:rFonts w:asciiTheme="majorHAnsi" w:hAnsiTheme="majorHAnsi" w:cs="Calibri"/>
          <w:sz w:val="22"/>
          <w:szCs w:val="22"/>
        </w:rPr>
        <w:t xml:space="preserve">        </w:t>
      </w:r>
      <w:r w:rsidR="008A104E" w:rsidRPr="00F539D7">
        <w:rPr>
          <w:rFonts w:asciiTheme="majorHAnsi" w:hAnsiTheme="majorHAnsi" w:cs="Calibri"/>
          <w:sz w:val="22"/>
          <w:szCs w:val="22"/>
        </w:rPr>
        <w:t xml:space="preserve">                                                                      </w:t>
      </w:r>
      <w:r w:rsidR="009F2636" w:rsidRPr="00F539D7">
        <w:rPr>
          <w:rFonts w:asciiTheme="majorHAnsi" w:hAnsiTheme="majorHAnsi" w:cs="Calibri"/>
          <w:sz w:val="22"/>
          <w:szCs w:val="22"/>
        </w:rPr>
        <w:t xml:space="preserve"> </w:t>
      </w:r>
      <w:r w:rsidR="008A104E" w:rsidRPr="00F539D7">
        <w:rPr>
          <w:rFonts w:asciiTheme="majorHAnsi" w:hAnsiTheme="majorHAnsi" w:cs="Calibri"/>
          <w:sz w:val="22"/>
          <w:szCs w:val="22"/>
        </w:rPr>
        <w:t xml:space="preserve"> </w:t>
      </w:r>
      <w:r w:rsidR="00BE20AF">
        <w:rPr>
          <w:rFonts w:asciiTheme="majorHAnsi" w:hAnsiTheme="majorHAnsi" w:cs="Calibri"/>
          <w:sz w:val="22"/>
          <w:szCs w:val="22"/>
        </w:rPr>
        <w:t xml:space="preserve">         </w:t>
      </w:r>
      <w:r w:rsidR="003D0A70" w:rsidRPr="00F539D7">
        <w:rPr>
          <w:rFonts w:asciiTheme="majorHAnsi" w:hAnsiTheme="majorHAnsi" w:cs="Calibri"/>
          <w:sz w:val="22"/>
          <w:szCs w:val="22"/>
        </w:rPr>
        <w:t>viz</w:t>
      </w:r>
      <w:proofErr w:type="gramEnd"/>
      <w:r w:rsidR="003D0A70" w:rsidRPr="00F539D7">
        <w:rPr>
          <w:rFonts w:asciiTheme="majorHAnsi" w:hAnsiTheme="majorHAnsi" w:cs="Calibri"/>
          <w:sz w:val="22"/>
          <w:szCs w:val="22"/>
        </w:rPr>
        <w:t xml:space="preserve"> příloha</w:t>
      </w:r>
      <w:r w:rsidR="008A104E" w:rsidRPr="00F539D7">
        <w:rPr>
          <w:rFonts w:asciiTheme="majorHAnsi" w:hAnsiTheme="majorHAnsi" w:cs="Calibri"/>
          <w:sz w:val="22"/>
          <w:szCs w:val="22"/>
        </w:rPr>
        <w:t>č.2</w:t>
      </w:r>
    </w:p>
    <w:p w:rsidR="00FB00C5" w:rsidRPr="00F539D7" w:rsidRDefault="00FB00C5" w:rsidP="008A104E">
      <w:pPr>
        <w:rPr>
          <w:rFonts w:asciiTheme="majorHAnsi" w:hAnsiTheme="majorHAnsi" w:cs="Calibri"/>
          <w:sz w:val="22"/>
          <w:szCs w:val="22"/>
        </w:rPr>
      </w:pPr>
    </w:p>
    <w:p w:rsidR="00FB00C5" w:rsidRPr="00F539D7" w:rsidRDefault="00FB00C5" w:rsidP="00FB00C5">
      <w:pPr>
        <w:rPr>
          <w:rFonts w:asciiTheme="majorHAnsi" w:hAnsiTheme="majorHAnsi"/>
          <w:b/>
          <w:sz w:val="22"/>
          <w:szCs w:val="22"/>
          <w:u w:val="single"/>
        </w:rPr>
      </w:pPr>
      <w:r w:rsidRPr="00F539D7">
        <w:rPr>
          <w:rFonts w:asciiTheme="majorHAnsi" w:hAnsiTheme="majorHAnsi"/>
          <w:b/>
          <w:sz w:val="22"/>
          <w:szCs w:val="22"/>
          <w:u w:val="single"/>
        </w:rPr>
        <w:t>B. Schvaluje</w:t>
      </w:r>
    </w:p>
    <w:p w:rsidR="00904A8B" w:rsidRPr="00F539D7" w:rsidRDefault="00904A8B" w:rsidP="00FB00C5">
      <w:pPr>
        <w:rPr>
          <w:rFonts w:asciiTheme="majorHAnsi" w:hAnsiTheme="majorHAnsi" w:cs="Calibri"/>
          <w:b/>
          <w:sz w:val="22"/>
          <w:szCs w:val="22"/>
          <w:u w:val="single"/>
        </w:rPr>
      </w:pPr>
    </w:p>
    <w:p w:rsidR="00FB00C5" w:rsidRPr="00F539D7" w:rsidRDefault="00FB00C5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>navržený program 1</w:t>
      </w:r>
      <w:r w:rsidR="00E2629E" w:rsidRPr="00F539D7">
        <w:rPr>
          <w:rFonts w:asciiTheme="majorHAnsi" w:hAnsiTheme="majorHAnsi" w:cs="Calibri"/>
          <w:sz w:val="22"/>
          <w:szCs w:val="22"/>
        </w:rPr>
        <w:t>2</w:t>
      </w:r>
      <w:r w:rsidRPr="00F539D7">
        <w:rPr>
          <w:rFonts w:asciiTheme="majorHAnsi" w:hAnsiTheme="majorHAnsi" w:cs="Calibri"/>
          <w:sz w:val="22"/>
          <w:szCs w:val="22"/>
        </w:rPr>
        <w:t>. zasedání zastupitelstva</w:t>
      </w:r>
    </w:p>
    <w:p w:rsidR="00FB00C5" w:rsidRPr="00F539D7" w:rsidRDefault="00FB00C5" w:rsidP="008A104E">
      <w:pPr>
        <w:rPr>
          <w:rFonts w:asciiTheme="majorHAnsi" w:hAnsiTheme="majorHAnsi" w:cs="Calibri"/>
          <w:sz w:val="22"/>
          <w:szCs w:val="22"/>
        </w:rPr>
      </w:pPr>
    </w:p>
    <w:p w:rsidR="00E2629E" w:rsidRPr="00F539D7" w:rsidRDefault="00E2629E" w:rsidP="00E2629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 xml:space="preserve">zveřejnění </w:t>
      </w:r>
      <w:r w:rsidRPr="00F539D7">
        <w:rPr>
          <w:rFonts w:asciiTheme="majorHAnsi" w:hAnsiTheme="majorHAnsi"/>
          <w:sz w:val="22"/>
          <w:szCs w:val="22"/>
        </w:rPr>
        <w:t xml:space="preserve">záměru prodeje části pozemku </w:t>
      </w:r>
      <w:proofErr w:type="spellStart"/>
      <w:r w:rsidRPr="00F539D7">
        <w:rPr>
          <w:rFonts w:asciiTheme="majorHAnsi" w:hAnsiTheme="majorHAnsi"/>
          <w:sz w:val="22"/>
          <w:szCs w:val="22"/>
        </w:rPr>
        <w:t>parc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539D7">
        <w:rPr>
          <w:rFonts w:asciiTheme="majorHAnsi" w:hAnsiTheme="majorHAnsi"/>
          <w:sz w:val="22"/>
          <w:szCs w:val="22"/>
        </w:rPr>
        <w:t>č.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3389/1 pozemková parcela, ostatní plocha, ostatní komunikace o výměře  178m2, v GP  č. 738-230/2016 označen jako nově vzniklý pozemek č. 3389/16</w:t>
      </w:r>
      <w:r w:rsidR="0044780F">
        <w:rPr>
          <w:rFonts w:asciiTheme="majorHAnsi" w:hAnsiTheme="majorHAnsi"/>
          <w:sz w:val="22"/>
          <w:szCs w:val="22"/>
        </w:rPr>
        <w:t>.</w:t>
      </w:r>
    </w:p>
    <w:p w:rsidR="00E2629E" w:rsidRPr="00F539D7" w:rsidRDefault="00E2629E" w:rsidP="00E2629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E2629E" w:rsidRPr="00F539D7" w:rsidRDefault="00E2629E" w:rsidP="00E2629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záměr prodeje části pozemku </w:t>
      </w:r>
      <w:proofErr w:type="spellStart"/>
      <w:r w:rsidRPr="00F539D7">
        <w:rPr>
          <w:rFonts w:asciiTheme="majorHAnsi" w:hAnsiTheme="majorHAnsi"/>
          <w:sz w:val="22"/>
          <w:szCs w:val="22"/>
        </w:rPr>
        <w:t>parc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539D7">
        <w:rPr>
          <w:rFonts w:asciiTheme="majorHAnsi" w:hAnsiTheme="majorHAnsi"/>
          <w:sz w:val="22"/>
          <w:szCs w:val="22"/>
        </w:rPr>
        <w:t>č.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3389/3 pozemková parcela, ostatní plocha, ostatní komunikace o výměře cca 120m2</w:t>
      </w:r>
      <w:r w:rsidR="0044780F">
        <w:rPr>
          <w:rFonts w:asciiTheme="majorHAnsi" w:hAnsiTheme="majorHAnsi"/>
          <w:sz w:val="22"/>
          <w:szCs w:val="22"/>
        </w:rPr>
        <w:t>.</w:t>
      </w:r>
    </w:p>
    <w:p w:rsidR="00E2629E" w:rsidRPr="00F539D7" w:rsidRDefault="00E2629E" w:rsidP="00E2629E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172506" w:rsidRPr="00F539D7" w:rsidRDefault="00172506" w:rsidP="00172506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záměr prodeje části pozemku </w:t>
      </w:r>
      <w:proofErr w:type="spellStart"/>
      <w:r w:rsidRPr="00F539D7">
        <w:rPr>
          <w:rFonts w:asciiTheme="majorHAnsi" w:hAnsiTheme="majorHAnsi"/>
          <w:sz w:val="22"/>
          <w:szCs w:val="22"/>
        </w:rPr>
        <w:t>parc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539D7">
        <w:rPr>
          <w:rFonts w:asciiTheme="majorHAnsi" w:hAnsiTheme="majorHAnsi"/>
          <w:sz w:val="22"/>
          <w:szCs w:val="22"/>
        </w:rPr>
        <w:t>č.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3389/1 pozemková parcela, ostatní plocha, ostatní komunikace o výměře cca 9m2.</w:t>
      </w:r>
    </w:p>
    <w:p w:rsidR="00172506" w:rsidRPr="00F539D7" w:rsidRDefault="00172506" w:rsidP="00172506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172506" w:rsidRPr="00F539D7" w:rsidRDefault="00172506" w:rsidP="00E2629E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záměr prodeje části pozemku </w:t>
      </w:r>
      <w:proofErr w:type="spellStart"/>
      <w:r w:rsidRPr="00F539D7">
        <w:rPr>
          <w:rFonts w:asciiTheme="majorHAnsi" w:hAnsiTheme="majorHAnsi"/>
          <w:sz w:val="22"/>
          <w:szCs w:val="22"/>
        </w:rPr>
        <w:t>parc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539D7">
        <w:rPr>
          <w:rFonts w:asciiTheme="majorHAnsi" w:hAnsiTheme="majorHAnsi"/>
          <w:sz w:val="22"/>
          <w:szCs w:val="22"/>
        </w:rPr>
        <w:t>č.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341/7 pozemková parcela, ostatní plocha, ostatní komunikace o výměře cca 160m2</w:t>
      </w:r>
      <w:r w:rsidR="0044780F">
        <w:rPr>
          <w:rFonts w:asciiTheme="majorHAnsi" w:hAnsiTheme="majorHAnsi"/>
          <w:sz w:val="22"/>
          <w:szCs w:val="22"/>
        </w:rPr>
        <w:t>.</w:t>
      </w:r>
    </w:p>
    <w:p w:rsidR="00172506" w:rsidRPr="00F539D7" w:rsidRDefault="00172506" w:rsidP="00172506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172506" w:rsidRPr="00F539D7" w:rsidRDefault="00172506" w:rsidP="00172506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záměr prodeje části pozemku </w:t>
      </w:r>
      <w:proofErr w:type="spellStart"/>
      <w:r w:rsidRPr="00F539D7">
        <w:rPr>
          <w:rFonts w:asciiTheme="majorHAnsi" w:hAnsiTheme="majorHAnsi"/>
          <w:sz w:val="22"/>
          <w:szCs w:val="22"/>
        </w:rPr>
        <w:t>parc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539D7">
        <w:rPr>
          <w:rFonts w:asciiTheme="majorHAnsi" w:hAnsiTheme="majorHAnsi"/>
          <w:sz w:val="22"/>
          <w:szCs w:val="22"/>
        </w:rPr>
        <w:t>č.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3389/2 pozemková parcela, ostatní plocha, ostatní komunikace o výměře cca 30m2</w:t>
      </w:r>
      <w:r w:rsidR="0044780F">
        <w:rPr>
          <w:rFonts w:asciiTheme="majorHAnsi" w:hAnsiTheme="majorHAnsi"/>
          <w:sz w:val="22"/>
          <w:szCs w:val="22"/>
        </w:rPr>
        <w:t>.</w:t>
      </w:r>
    </w:p>
    <w:p w:rsidR="00172506" w:rsidRPr="00F539D7" w:rsidRDefault="00172506" w:rsidP="00172506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172506" w:rsidRPr="00F539D7" w:rsidRDefault="00172506" w:rsidP="00172506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 xml:space="preserve">uzavření Dodatku č. 2 </w:t>
      </w:r>
      <w:proofErr w:type="gramStart"/>
      <w:r w:rsidRPr="00F539D7">
        <w:rPr>
          <w:rFonts w:asciiTheme="majorHAnsi" w:hAnsiTheme="majorHAnsi" w:cs="Calibri"/>
          <w:sz w:val="22"/>
          <w:szCs w:val="22"/>
        </w:rPr>
        <w:t>ke</w:t>
      </w:r>
      <w:proofErr w:type="gramEnd"/>
      <w:r w:rsidRPr="00F539D7">
        <w:rPr>
          <w:rFonts w:asciiTheme="majorHAnsi" w:hAnsiTheme="majorHAnsi" w:cs="Calibri"/>
          <w:sz w:val="22"/>
          <w:szCs w:val="22"/>
        </w:rPr>
        <w:t xml:space="preserve"> </w:t>
      </w:r>
      <w:proofErr w:type="spellStart"/>
      <w:r w:rsidRPr="00F539D7">
        <w:rPr>
          <w:rFonts w:asciiTheme="majorHAnsi" w:hAnsiTheme="majorHAnsi" w:cs="Calibri"/>
          <w:sz w:val="22"/>
          <w:szCs w:val="22"/>
        </w:rPr>
        <w:t>SoD</w:t>
      </w:r>
      <w:proofErr w:type="spellEnd"/>
      <w:r w:rsidRPr="00F539D7">
        <w:rPr>
          <w:rFonts w:asciiTheme="majorHAnsi" w:hAnsiTheme="majorHAnsi" w:cs="Calibri"/>
          <w:sz w:val="22"/>
          <w:szCs w:val="22"/>
        </w:rPr>
        <w:t xml:space="preserve"> </w:t>
      </w:r>
      <w:proofErr w:type="gramStart"/>
      <w:r w:rsidRPr="00F539D7">
        <w:rPr>
          <w:rFonts w:asciiTheme="majorHAnsi" w:hAnsiTheme="majorHAnsi" w:cs="Calibri"/>
          <w:sz w:val="22"/>
          <w:szCs w:val="22"/>
        </w:rPr>
        <w:t>mezi</w:t>
      </w:r>
      <w:proofErr w:type="gramEnd"/>
      <w:r w:rsidRPr="00F539D7">
        <w:rPr>
          <w:rFonts w:asciiTheme="majorHAnsi" w:hAnsiTheme="majorHAnsi" w:cs="Calibri"/>
          <w:sz w:val="22"/>
          <w:szCs w:val="22"/>
        </w:rPr>
        <w:t xml:space="preserve"> Vodní zdroje </w:t>
      </w:r>
      <w:proofErr w:type="spellStart"/>
      <w:r w:rsidRPr="00F539D7">
        <w:rPr>
          <w:rFonts w:asciiTheme="majorHAnsi" w:hAnsiTheme="majorHAnsi" w:cs="Calibri"/>
          <w:sz w:val="22"/>
          <w:szCs w:val="22"/>
        </w:rPr>
        <w:t>Ekomonitor</w:t>
      </w:r>
      <w:proofErr w:type="spellEnd"/>
      <w:r w:rsidRPr="00F539D7">
        <w:rPr>
          <w:rFonts w:asciiTheme="majorHAnsi" w:hAnsiTheme="majorHAnsi" w:cs="Calibri"/>
          <w:sz w:val="22"/>
          <w:szCs w:val="22"/>
        </w:rPr>
        <w:t xml:space="preserve"> spol. s.r.o., IČ</w:t>
      </w:r>
      <w:r w:rsidRPr="00F539D7">
        <w:rPr>
          <w:rFonts w:asciiTheme="majorHAnsi" w:hAnsiTheme="majorHAnsi"/>
          <w:sz w:val="22"/>
          <w:szCs w:val="22"/>
        </w:rPr>
        <w:t xml:space="preserve"> 150 53 695 a Městys Spálov. Předmětem díla je dále provedení víceprací  na základě změnových listů: 4,8,9,10,11,13,14,15,16 ve výši 956.602,02</w:t>
      </w:r>
      <w:r w:rsidR="008A104E" w:rsidRPr="00F539D7">
        <w:rPr>
          <w:rFonts w:asciiTheme="majorHAnsi" w:hAnsiTheme="majorHAnsi"/>
          <w:sz w:val="22"/>
          <w:szCs w:val="22"/>
        </w:rPr>
        <w:t>Kč bez DPH</w:t>
      </w:r>
      <w:r w:rsidR="0044780F">
        <w:rPr>
          <w:rFonts w:asciiTheme="majorHAnsi" w:hAnsiTheme="majorHAnsi"/>
          <w:sz w:val="22"/>
          <w:szCs w:val="22"/>
        </w:rPr>
        <w:t>.</w:t>
      </w:r>
    </w:p>
    <w:p w:rsidR="00172506" w:rsidRPr="00F539D7" w:rsidRDefault="00172506" w:rsidP="0017250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172506" w:rsidRPr="00F539D7" w:rsidRDefault="00172506" w:rsidP="00172506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>přijetí dotace z rozpočtu Moravskoslezského kraje určenou na financování uznatelných nákladů spojených s pořízením dopravního automobilu pro jednotku sboru dobrovolných hasičů ve výši max</w:t>
      </w:r>
      <w:r w:rsidR="00223D48" w:rsidRPr="00F539D7">
        <w:rPr>
          <w:rFonts w:asciiTheme="majorHAnsi" w:hAnsiTheme="majorHAnsi"/>
          <w:sz w:val="22"/>
          <w:szCs w:val="22"/>
        </w:rPr>
        <w:t>.</w:t>
      </w:r>
      <w:r w:rsidRPr="00F539D7">
        <w:rPr>
          <w:rFonts w:asciiTheme="majorHAnsi" w:hAnsiTheme="majorHAnsi"/>
          <w:sz w:val="22"/>
          <w:szCs w:val="22"/>
        </w:rPr>
        <w:t xml:space="preserve"> 50% poskytnuté dotace Ministerstvem vnitra – generálním ředitelstvím Hasičského záchranného sboru ČR ve výši 225 000,-Kč. Podpisem </w:t>
      </w:r>
      <w:proofErr w:type="gramStart"/>
      <w:r w:rsidRPr="00F539D7">
        <w:rPr>
          <w:rFonts w:asciiTheme="majorHAnsi" w:hAnsiTheme="majorHAnsi"/>
          <w:sz w:val="22"/>
          <w:szCs w:val="22"/>
        </w:rPr>
        <w:t>smlouvy s MSK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je pověřena starostka. </w:t>
      </w:r>
    </w:p>
    <w:p w:rsidR="00172506" w:rsidRPr="00F539D7" w:rsidRDefault="00172506" w:rsidP="0017250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E2629E" w:rsidRDefault="003D0A70" w:rsidP="003D0A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přijetí účelové investiční dotace z rozpočtu Moravskoslezského kraje určenou na financování uznatelných nákladů souvisejících s havarijními opravami hasičské zbrojnice ve výši 300 000,-Kč. Podpisem </w:t>
      </w:r>
      <w:proofErr w:type="gramStart"/>
      <w:r w:rsidRPr="00F539D7">
        <w:rPr>
          <w:rFonts w:asciiTheme="majorHAnsi" w:hAnsiTheme="majorHAnsi"/>
          <w:sz w:val="22"/>
          <w:szCs w:val="22"/>
        </w:rPr>
        <w:t>smlouvy s MSK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je pověřena starostka.</w:t>
      </w:r>
    </w:p>
    <w:p w:rsidR="0021566B" w:rsidRPr="00F539D7" w:rsidRDefault="0021566B" w:rsidP="0021566B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3D0A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uzavření Kupní smlouvy o převodu nemovitosti  </w:t>
      </w:r>
      <w:proofErr w:type="spellStart"/>
      <w:r w:rsidRPr="00F539D7">
        <w:rPr>
          <w:rFonts w:asciiTheme="majorHAnsi" w:hAnsiTheme="majorHAnsi"/>
          <w:sz w:val="22"/>
          <w:szCs w:val="22"/>
        </w:rPr>
        <w:t>parc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F539D7">
        <w:rPr>
          <w:rFonts w:asciiTheme="majorHAnsi" w:hAnsiTheme="majorHAnsi"/>
          <w:sz w:val="22"/>
          <w:szCs w:val="22"/>
        </w:rPr>
        <w:t>č.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3389/1 – pozemková parcela, ostatní plocha, ostatní komunikace v GP č. 689-119/2016  odměřena jeho část,  označena jako nově vzniklý pozemek č. 676/1- zastavěná plocha o výměře 25m2 a </w:t>
      </w:r>
      <w:r w:rsidRPr="00F539D7">
        <w:rPr>
          <w:rFonts w:asciiTheme="majorHAnsi" w:hAnsiTheme="majorHAnsi"/>
          <w:sz w:val="22"/>
          <w:szCs w:val="22"/>
        </w:rPr>
        <w:lastRenderedPageBreak/>
        <w:t>z </w:t>
      </w:r>
      <w:proofErr w:type="spellStart"/>
      <w:r w:rsidRPr="00F539D7">
        <w:rPr>
          <w:rFonts w:asciiTheme="majorHAnsi" w:hAnsiTheme="majorHAnsi"/>
          <w:sz w:val="22"/>
          <w:szCs w:val="22"/>
        </w:rPr>
        <w:t>parc</w:t>
      </w:r>
      <w:proofErr w:type="spellEnd"/>
      <w:r w:rsidRPr="00F539D7">
        <w:rPr>
          <w:rFonts w:asciiTheme="majorHAnsi" w:hAnsiTheme="majorHAnsi"/>
          <w:sz w:val="22"/>
          <w:szCs w:val="22"/>
        </w:rPr>
        <w:t>. č. 3389/4 – ostatní plocha, ostatní komunikace odměřena část nově označena par. č. 676/2 – zastavěná plocha o výměře 26m2, par. č. 3389/20 – ostatní plocha, ostatní komunikace o výměře 8m2 a 3389/21 – ostatní plocha, ostatní komunikace o výměře 33m2, a to  panu P</w:t>
      </w:r>
      <w:r w:rsidR="0044780F">
        <w:rPr>
          <w:rFonts w:asciiTheme="majorHAnsi" w:hAnsiTheme="majorHAnsi"/>
          <w:sz w:val="22"/>
          <w:szCs w:val="22"/>
        </w:rPr>
        <w:t>. K.</w:t>
      </w:r>
      <w:r w:rsidRPr="00F539D7">
        <w:rPr>
          <w:rFonts w:asciiTheme="majorHAnsi" w:hAnsiTheme="majorHAnsi"/>
          <w:sz w:val="22"/>
          <w:szCs w:val="22"/>
        </w:rPr>
        <w:t xml:space="preserve">, bytem Havířov Město, Turgeněvova </w:t>
      </w:r>
      <w:proofErr w:type="spellStart"/>
      <w:r w:rsidR="0044780F">
        <w:rPr>
          <w:rFonts w:asciiTheme="majorHAnsi" w:hAnsiTheme="majorHAnsi"/>
          <w:sz w:val="22"/>
          <w:szCs w:val="22"/>
        </w:rPr>
        <w:t>xxx</w:t>
      </w:r>
      <w:proofErr w:type="spellEnd"/>
      <w:r w:rsidR="00F539D7">
        <w:rPr>
          <w:rFonts w:asciiTheme="majorHAnsi" w:hAnsiTheme="majorHAnsi"/>
          <w:sz w:val="22"/>
          <w:szCs w:val="22"/>
        </w:rPr>
        <w:t xml:space="preserve">, </w:t>
      </w:r>
      <w:r w:rsidRPr="00F539D7">
        <w:rPr>
          <w:rFonts w:asciiTheme="majorHAnsi" w:hAnsiTheme="majorHAnsi"/>
          <w:sz w:val="22"/>
          <w:szCs w:val="22"/>
        </w:rPr>
        <w:t xml:space="preserve"> za kupní cenu 50,-/m2. Náklady s prodejem nese kupující. Podpise</w:t>
      </w:r>
      <w:r w:rsidR="0021566B">
        <w:rPr>
          <w:rFonts w:asciiTheme="majorHAnsi" w:hAnsiTheme="majorHAnsi"/>
          <w:sz w:val="22"/>
          <w:szCs w:val="22"/>
        </w:rPr>
        <w:t>m smlouvy je pověřena starostka</w:t>
      </w:r>
      <w:r w:rsidR="0044780F">
        <w:rPr>
          <w:rFonts w:asciiTheme="majorHAnsi" w:hAnsiTheme="majorHAnsi"/>
          <w:sz w:val="22"/>
          <w:szCs w:val="22"/>
        </w:rPr>
        <w:t>.</w:t>
      </w:r>
    </w:p>
    <w:p w:rsidR="003D0A70" w:rsidRPr="00F539D7" w:rsidRDefault="003D0A70" w:rsidP="003D0A70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3D0A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>uzavření Smlouvy o spolupr</w:t>
      </w:r>
      <w:r w:rsidR="00223D48" w:rsidRPr="00F539D7">
        <w:rPr>
          <w:rFonts w:asciiTheme="majorHAnsi" w:hAnsiTheme="majorHAnsi"/>
          <w:sz w:val="22"/>
          <w:szCs w:val="22"/>
        </w:rPr>
        <w:t>áci obcí mezi Městys Spálov, IČO:</w:t>
      </w:r>
      <w:r w:rsidRPr="00F539D7">
        <w:rPr>
          <w:rFonts w:asciiTheme="majorHAnsi" w:hAnsiTheme="majorHAnsi"/>
          <w:sz w:val="22"/>
          <w:szCs w:val="22"/>
        </w:rPr>
        <w:t xml:space="preserve"> 00298387 a Mikroregion </w:t>
      </w:r>
      <w:proofErr w:type="spellStart"/>
      <w:r w:rsidRPr="00F539D7">
        <w:rPr>
          <w:rFonts w:asciiTheme="majorHAnsi" w:hAnsiTheme="majorHAnsi"/>
          <w:sz w:val="22"/>
          <w:szCs w:val="22"/>
        </w:rPr>
        <w:t>Odersko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, IČO: 70953201, </w:t>
      </w:r>
      <w:r w:rsidR="0021566B">
        <w:rPr>
          <w:rFonts w:asciiTheme="majorHAnsi" w:hAnsiTheme="majorHAnsi"/>
          <w:sz w:val="22"/>
          <w:szCs w:val="22"/>
        </w:rPr>
        <w:t xml:space="preserve">spočívající v realizaci projektu „Mikroregion </w:t>
      </w:r>
      <w:proofErr w:type="spellStart"/>
      <w:r w:rsidR="0021566B">
        <w:rPr>
          <w:rFonts w:asciiTheme="majorHAnsi" w:hAnsiTheme="majorHAnsi"/>
          <w:sz w:val="22"/>
          <w:szCs w:val="22"/>
        </w:rPr>
        <w:t>Odersko</w:t>
      </w:r>
      <w:proofErr w:type="spellEnd"/>
      <w:r w:rsidR="0021566B">
        <w:rPr>
          <w:rFonts w:asciiTheme="majorHAnsi" w:hAnsiTheme="majorHAnsi"/>
          <w:sz w:val="22"/>
          <w:szCs w:val="22"/>
        </w:rPr>
        <w:t xml:space="preserve"> kompostuje“. Podpisem smlouvy je pověřena starostka.</w:t>
      </w:r>
    </w:p>
    <w:p w:rsidR="003D0A70" w:rsidRPr="00F539D7" w:rsidRDefault="003D0A70" w:rsidP="003D0A70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3D0A70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>v</w:t>
      </w:r>
      <w:r w:rsidRPr="00F539D7">
        <w:rPr>
          <w:rFonts w:asciiTheme="majorHAnsi" w:hAnsiTheme="majorHAnsi"/>
          <w:sz w:val="22"/>
          <w:szCs w:val="22"/>
        </w:rPr>
        <w:t xml:space="preserve">yhlášení veřejné zakázky malého rozsahu – na akci „Podpora havarijní opravy hasičské zbrojnice“. Podpisem smlouvy s vybraným uchazečem pověřuje starostku. </w:t>
      </w:r>
    </w:p>
    <w:p w:rsidR="003D0A70" w:rsidRPr="00F539D7" w:rsidRDefault="003D0A70" w:rsidP="003D0A70">
      <w:pPr>
        <w:pStyle w:val="Odstavecseseznamem"/>
        <w:ind w:left="776"/>
        <w:jc w:val="both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7159C9">
      <w:pPr>
        <w:pStyle w:val="Prosttext"/>
        <w:numPr>
          <w:ilvl w:val="0"/>
          <w:numId w:val="1"/>
        </w:numPr>
        <w:rPr>
          <w:rFonts w:asciiTheme="majorHAnsi" w:hAnsiTheme="majorHAnsi" w:cs="Calibri"/>
          <w:szCs w:val="22"/>
        </w:rPr>
      </w:pPr>
      <w:r w:rsidRPr="00F539D7">
        <w:rPr>
          <w:rFonts w:asciiTheme="majorHAnsi" w:hAnsiTheme="majorHAnsi" w:cs="Calibri"/>
          <w:szCs w:val="22"/>
        </w:rPr>
        <w:t xml:space="preserve">pořízení sporáku do kuchyně mateřské </w:t>
      </w:r>
      <w:proofErr w:type="gramStart"/>
      <w:r w:rsidRPr="00F539D7">
        <w:rPr>
          <w:rFonts w:asciiTheme="majorHAnsi" w:hAnsiTheme="majorHAnsi" w:cs="Calibri"/>
          <w:szCs w:val="22"/>
        </w:rPr>
        <w:t xml:space="preserve">školy </w:t>
      </w:r>
      <w:r w:rsidR="0044780F">
        <w:rPr>
          <w:rFonts w:asciiTheme="majorHAnsi" w:hAnsiTheme="majorHAnsi" w:cs="Calibri"/>
          <w:szCs w:val="22"/>
        </w:rPr>
        <w:t>.</w:t>
      </w:r>
      <w:proofErr w:type="gramEnd"/>
    </w:p>
    <w:p w:rsidR="00AB5886" w:rsidRPr="00F539D7" w:rsidRDefault="00AB5886" w:rsidP="009F2636">
      <w:pPr>
        <w:jc w:val="both"/>
        <w:rPr>
          <w:rFonts w:asciiTheme="majorHAnsi" w:hAnsiTheme="majorHAnsi"/>
          <w:sz w:val="22"/>
          <w:szCs w:val="22"/>
        </w:rPr>
      </w:pPr>
    </w:p>
    <w:p w:rsidR="00904A8B" w:rsidRPr="00F539D7" w:rsidRDefault="00904A8B" w:rsidP="00904A8B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AB5886" w:rsidRPr="00F539D7" w:rsidRDefault="00AB5886" w:rsidP="00AB5886">
      <w:pPr>
        <w:rPr>
          <w:rFonts w:asciiTheme="majorHAnsi" w:hAnsiTheme="majorHAnsi"/>
          <w:b/>
          <w:sz w:val="22"/>
          <w:szCs w:val="22"/>
          <w:u w:val="single"/>
        </w:rPr>
      </w:pPr>
      <w:r w:rsidRPr="00F539D7">
        <w:rPr>
          <w:rFonts w:asciiTheme="majorHAnsi" w:hAnsiTheme="majorHAnsi"/>
          <w:b/>
          <w:sz w:val="22"/>
          <w:szCs w:val="22"/>
          <w:u w:val="single"/>
        </w:rPr>
        <w:t>C. Určuje</w:t>
      </w:r>
      <w:r w:rsidR="00904A8B" w:rsidRPr="00F539D7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AB5886" w:rsidRPr="00F539D7" w:rsidRDefault="00AB5886" w:rsidP="00AB588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E2629E" w:rsidRPr="00F539D7" w:rsidRDefault="00AB5886" w:rsidP="00E2629E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proofErr w:type="gramStart"/>
      <w:r w:rsidRPr="00F539D7">
        <w:rPr>
          <w:rFonts w:asciiTheme="majorHAnsi" w:hAnsiTheme="majorHAnsi" w:cs="Calibri"/>
          <w:sz w:val="22"/>
          <w:szCs w:val="22"/>
        </w:rPr>
        <w:t xml:space="preserve">zapisovatele  </w:t>
      </w:r>
      <w:r w:rsidR="00E2629E" w:rsidRPr="00F539D7">
        <w:rPr>
          <w:rFonts w:asciiTheme="majorHAnsi" w:hAnsiTheme="majorHAnsi" w:cs="Calibri"/>
          <w:sz w:val="22"/>
          <w:szCs w:val="22"/>
        </w:rPr>
        <w:t>Janu</w:t>
      </w:r>
      <w:proofErr w:type="gramEnd"/>
      <w:r w:rsidR="00E2629E" w:rsidRPr="00F539D7">
        <w:rPr>
          <w:rFonts w:asciiTheme="majorHAnsi" w:hAnsiTheme="majorHAnsi" w:cs="Calibri"/>
          <w:sz w:val="22"/>
          <w:szCs w:val="22"/>
        </w:rPr>
        <w:t xml:space="preserve"> Brhelovou</w:t>
      </w:r>
      <w:r w:rsidRPr="00F539D7">
        <w:rPr>
          <w:rFonts w:asciiTheme="majorHAnsi" w:hAnsiTheme="majorHAnsi" w:cs="Calibri"/>
          <w:sz w:val="22"/>
          <w:szCs w:val="22"/>
        </w:rPr>
        <w:t xml:space="preserve">, jako ověřovatele Marii </w:t>
      </w:r>
      <w:proofErr w:type="spellStart"/>
      <w:r w:rsidRPr="00F539D7">
        <w:rPr>
          <w:rFonts w:asciiTheme="majorHAnsi" w:hAnsiTheme="majorHAnsi" w:cs="Calibri"/>
          <w:sz w:val="22"/>
          <w:szCs w:val="22"/>
        </w:rPr>
        <w:t>Flodrovou</w:t>
      </w:r>
      <w:proofErr w:type="spellEnd"/>
      <w:r w:rsidRPr="00F539D7">
        <w:rPr>
          <w:rFonts w:asciiTheme="majorHAnsi" w:hAnsiTheme="majorHAnsi" w:cs="Calibri"/>
          <w:sz w:val="22"/>
          <w:szCs w:val="22"/>
        </w:rPr>
        <w:t xml:space="preserve"> a Luďka Remeše a navrhovatele Ludmilu </w:t>
      </w:r>
      <w:proofErr w:type="spellStart"/>
      <w:r w:rsidRPr="00F539D7">
        <w:rPr>
          <w:rFonts w:asciiTheme="majorHAnsi" w:hAnsiTheme="majorHAnsi" w:cs="Calibri"/>
          <w:sz w:val="22"/>
          <w:szCs w:val="22"/>
        </w:rPr>
        <w:t>S</w:t>
      </w:r>
      <w:r w:rsidR="003D0A70" w:rsidRPr="00F539D7">
        <w:rPr>
          <w:rFonts w:asciiTheme="majorHAnsi" w:hAnsiTheme="majorHAnsi" w:cs="Calibri"/>
          <w:sz w:val="22"/>
          <w:szCs w:val="22"/>
        </w:rPr>
        <w:t>ucháčkovou</w:t>
      </w:r>
      <w:proofErr w:type="spellEnd"/>
      <w:r w:rsidR="0044780F">
        <w:rPr>
          <w:rFonts w:asciiTheme="majorHAnsi" w:hAnsiTheme="majorHAnsi" w:cs="Calibri"/>
          <w:sz w:val="22"/>
          <w:szCs w:val="22"/>
        </w:rPr>
        <w:t>.</w:t>
      </w:r>
    </w:p>
    <w:p w:rsidR="003D0A70" w:rsidRPr="00F539D7" w:rsidRDefault="003D0A70" w:rsidP="003D0A70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3D0A70">
      <w:pPr>
        <w:rPr>
          <w:rFonts w:asciiTheme="majorHAnsi" w:hAnsiTheme="majorHAnsi"/>
          <w:b/>
          <w:sz w:val="22"/>
          <w:szCs w:val="22"/>
          <w:u w:val="single"/>
        </w:rPr>
      </w:pPr>
      <w:r w:rsidRPr="00F539D7">
        <w:rPr>
          <w:rFonts w:asciiTheme="majorHAnsi" w:hAnsiTheme="majorHAnsi"/>
          <w:b/>
          <w:sz w:val="22"/>
          <w:szCs w:val="22"/>
          <w:u w:val="single"/>
        </w:rPr>
        <w:t>D. Revokuje:</w:t>
      </w:r>
    </w:p>
    <w:p w:rsidR="003D0A70" w:rsidRPr="00F539D7" w:rsidRDefault="003D0A70" w:rsidP="003D0A70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E2629E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>usnesení č. 195/7/2016</w:t>
      </w:r>
      <w:r w:rsidR="0044780F">
        <w:rPr>
          <w:rFonts w:asciiTheme="majorHAnsi" w:hAnsiTheme="majorHAnsi" w:cs="Calibri"/>
          <w:sz w:val="22"/>
          <w:szCs w:val="22"/>
        </w:rPr>
        <w:t>.</w:t>
      </w:r>
    </w:p>
    <w:p w:rsidR="003D0A70" w:rsidRPr="00F539D7" w:rsidRDefault="003D0A70" w:rsidP="003D0A70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3D0A70">
      <w:pPr>
        <w:rPr>
          <w:rFonts w:asciiTheme="majorHAnsi" w:hAnsiTheme="majorHAnsi"/>
          <w:b/>
          <w:sz w:val="22"/>
          <w:szCs w:val="22"/>
          <w:u w:val="single"/>
        </w:rPr>
      </w:pPr>
      <w:r w:rsidRPr="00F539D7">
        <w:rPr>
          <w:rFonts w:asciiTheme="majorHAnsi" w:hAnsiTheme="majorHAnsi"/>
          <w:b/>
          <w:sz w:val="22"/>
          <w:szCs w:val="22"/>
          <w:u w:val="single"/>
        </w:rPr>
        <w:t>E. Stanovuje:</w:t>
      </w:r>
    </w:p>
    <w:p w:rsidR="003D0A70" w:rsidRPr="00F539D7" w:rsidRDefault="003D0A70" w:rsidP="003D0A70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3D0A70" w:rsidRPr="00F539D7" w:rsidRDefault="003D0A70" w:rsidP="003D0A70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904A8B" w:rsidRPr="00F539D7" w:rsidRDefault="003D0A70" w:rsidP="009F2636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v souladu s § 102 </w:t>
      </w:r>
      <w:proofErr w:type="spellStart"/>
      <w:r w:rsidRPr="00F539D7">
        <w:rPr>
          <w:rFonts w:asciiTheme="majorHAnsi" w:hAnsiTheme="majorHAnsi"/>
          <w:sz w:val="22"/>
          <w:szCs w:val="22"/>
        </w:rPr>
        <w:t>ods</w:t>
      </w:r>
      <w:proofErr w:type="spellEnd"/>
      <w:r w:rsidRPr="00F539D7">
        <w:rPr>
          <w:rFonts w:asciiTheme="majorHAnsi" w:hAnsiTheme="majorHAnsi"/>
          <w:sz w:val="22"/>
          <w:szCs w:val="22"/>
        </w:rPr>
        <w:t>. 2 písm. a) a §99 ods.2 zákona č.128/200., Sb., o obcích ve znění pozdějších předpisů kompetenci starosty městyse k provádění jednotlivých rozpočtových opatření v </w:t>
      </w:r>
      <w:proofErr w:type="gramStart"/>
      <w:r w:rsidRPr="00F539D7">
        <w:rPr>
          <w:rFonts w:asciiTheme="majorHAnsi" w:hAnsiTheme="majorHAnsi"/>
          <w:sz w:val="22"/>
          <w:szCs w:val="22"/>
        </w:rPr>
        <w:t xml:space="preserve">rozsahu  </w:t>
      </w:r>
      <w:r w:rsidR="009F2636" w:rsidRPr="00F539D7">
        <w:rPr>
          <w:rFonts w:asciiTheme="majorHAnsi" w:hAnsiTheme="majorHAnsi"/>
          <w:sz w:val="22"/>
          <w:szCs w:val="22"/>
        </w:rPr>
        <w:t xml:space="preserve">                                                         </w:t>
      </w:r>
      <w:r w:rsidR="00F539D7">
        <w:rPr>
          <w:rFonts w:asciiTheme="majorHAnsi" w:hAnsiTheme="majorHAnsi"/>
          <w:sz w:val="22"/>
          <w:szCs w:val="22"/>
        </w:rPr>
        <w:t xml:space="preserve">     </w:t>
      </w:r>
      <w:r w:rsidR="009F2636" w:rsidRPr="00F539D7">
        <w:rPr>
          <w:rFonts w:asciiTheme="majorHAnsi" w:hAnsiTheme="majorHAnsi"/>
          <w:sz w:val="22"/>
          <w:szCs w:val="22"/>
        </w:rPr>
        <w:t xml:space="preserve">  </w:t>
      </w:r>
      <w:r w:rsidRPr="00F539D7">
        <w:rPr>
          <w:rFonts w:asciiTheme="majorHAnsi" w:hAnsiTheme="majorHAnsi"/>
          <w:sz w:val="22"/>
          <w:szCs w:val="22"/>
        </w:rPr>
        <w:t>viz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 příloha  </w:t>
      </w:r>
      <w:r w:rsidR="009F2636" w:rsidRPr="00F539D7">
        <w:rPr>
          <w:rFonts w:asciiTheme="majorHAnsi" w:hAnsiTheme="majorHAnsi"/>
          <w:sz w:val="22"/>
          <w:szCs w:val="22"/>
        </w:rPr>
        <w:t>č.</w:t>
      </w:r>
      <w:r w:rsidR="007C2C1F">
        <w:rPr>
          <w:rFonts w:asciiTheme="majorHAnsi" w:hAnsiTheme="majorHAnsi"/>
          <w:sz w:val="22"/>
          <w:szCs w:val="22"/>
        </w:rPr>
        <w:t>3</w:t>
      </w:r>
    </w:p>
    <w:p w:rsidR="00904A8B" w:rsidRPr="00F539D7" w:rsidRDefault="00904A8B" w:rsidP="009F2636">
      <w:pPr>
        <w:rPr>
          <w:rFonts w:asciiTheme="majorHAnsi" w:hAnsiTheme="majorHAnsi"/>
          <w:sz w:val="22"/>
          <w:szCs w:val="22"/>
        </w:rPr>
      </w:pPr>
    </w:p>
    <w:p w:rsidR="00AB5886" w:rsidRPr="00F539D7" w:rsidRDefault="009F2636" w:rsidP="00AB5886">
      <w:pPr>
        <w:rPr>
          <w:rFonts w:asciiTheme="majorHAnsi" w:hAnsiTheme="majorHAnsi"/>
          <w:b/>
          <w:sz w:val="22"/>
          <w:szCs w:val="22"/>
          <w:u w:val="single"/>
        </w:rPr>
      </w:pPr>
      <w:r w:rsidRPr="00F539D7">
        <w:rPr>
          <w:rFonts w:asciiTheme="majorHAnsi" w:hAnsiTheme="majorHAnsi" w:cs="Calibri"/>
          <w:b/>
          <w:sz w:val="22"/>
          <w:szCs w:val="22"/>
          <w:u w:val="single"/>
        </w:rPr>
        <w:t xml:space="preserve">F: </w:t>
      </w:r>
      <w:r w:rsidR="003D0A70" w:rsidRPr="00F539D7">
        <w:rPr>
          <w:rFonts w:asciiTheme="majorHAnsi" w:hAnsiTheme="majorHAnsi" w:cs="Calibri"/>
          <w:b/>
          <w:sz w:val="22"/>
          <w:szCs w:val="22"/>
          <w:u w:val="single"/>
        </w:rPr>
        <w:t>Jmenuje</w:t>
      </w:r>
    </w:p>
    <w:p w:rsidR="00AB5886" w:rsidRPr="00F539D7" w:rsidRDefault="00AB5886" w:rsidP="00AB588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904A8B" w:rsidRPr="00F539D7" w:rsidRDefault="003D0A70" w:rsidP="009F2636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hodnotící komisi pro výběr zhotovitele projektu „Podpora havarijní opravy hasičské zbrojnice“ ve složení: Monika </w:t>
      </w:r>
      <w:proofErr w:type="spellStart"/>
      <w:r w:rsidRPr="00F539D7">
        <w:rPr>
          <w:rFonts w:asciiTheme="majorHAnsi" w:hAnsiTheme="majorHAnsi"/>
          <w:sz w:val="22"/>
          <w:szCs w:val="22"/>
        </w:rPr>
        <w:t>Kolajková</w:t>
      </w:r>
      <w:proofErr w:type="spellEnd"/>
      <w:r w:rsidRPr="00F539D7">
        <w:rPr>
          <w:rFonts w:asciiTheme="majorHAnsi" w:hAnsiTheme="majorHAnsi"/>
          <w:sz w:val="22"/>
          <w:szCs w:val="22"/>
        </w:rPr>
        <w:t xml:space="preserve">, Oldřich Kostka, Viktor Dubovský, náhradníci Jiří Kaňa, Luděk Remeš, Ondřej </w:t>
      </w:r>
      <w:proofErr w:type="spellStart"/>
      <w:r w:rsidRPr="00F539D7">
        <w:rPr>
          <w:rFonts w:asciiTheme="majorHAnsi" w:hAnsiTheme="majorHAnsi"/>
          <w:sz w:val="22"/>
          <w:szCs w:val="22"/>
        </w:rPr>
        <w:t>Klevar</w:t>
      </w:r>
      <w:proofErr w:type="spellEnd"/>
      <w:r w:rsidR="0044780F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  <w:r w:rsidRPr="00F539D7">
        <w:rPr>
          <w:rFonts w:asciiTheme="majorHAnsi" w:hAnsiTheme="majorHAnsi"/>
          <w:sz w:val="22"/>
          <w:szCs w:val="22"/>
        </w:rPr>
        <w:t xml:space="preserve"> </w:t>
      </w:r>
    </w:p>
    <w:p w:rsidR="00F539D7" w:rsidRPr="00F539D7" w:rsidRDefault="00F539D7" w:rsidP="00904A8B">
      <w:pPr>
        <w:jc w:val="both"/>
        <w:rPr>
          <w:rFonts w:asciiTheme="majorHAnsi" w:hAnsiTheme="majorHAnsi"/>
          <w:sz w:val="22"/>
          <w:szCs w:val="22"/>
        </w:rPr>
      </w:pPr>
    </w:p>
    <w:p w:rsidR="009F2636" w:rsidRPr="00F539D7" w:rsidRDefault="009F2636" w:rsidP="00904A8B">
      <w:pPr>
        <w:jc w:val="both"/>
        <w:rPr>
          <w:rFonts w:asciiTheme="majorHAnsi" w:hAnsiTheme="majorHAnsi"/>
          <w:sz w:val="22"/>
          <w:szCs w:val="22"/>
        </w:rPr>
      </w:pPr>
    </w:p>
    <w:p w:rsidR="00AB5886" w:rsidRPr="00F539D7" w:rsidRDefault="009F2636" w:rsidP="00904A8B">
      <w:pPr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proofErr w:type="gramStart"/>
      <w:r w:rsidRPr="00F539D7">
        <w:rPr>
          <w:rFonts w:asciiTheme="majorHAnsi" w:hAnsiTheme="majorHAnsi"/>
          <w:b/>
          <w:sz w:val="22"/>
          <w:szCs w:val="22"/>
          <w:u w:val="single"/>
        </w:rPr>
        <w:t>G</w:t>
      </w:r>
      <w:r w:rsidR="00904A8B" w:rsidRPr="00F539D7">
        <w:rPr>
          <w:rFonts w:asciiTheme="majorHAnsi" w:hAnsiTheme="majorHAnsi"/>
          <w:b/>
          <w:sz w:val="22"/>
          <w:szCs w:val="22"/>
          <w:u w:val="single"/>
        </w:rPr>
        <w:t>.Pověřuje</w:t>
      </w:r>
      <w:proofErr w:type="spellEnd"/>
      <w:proofErr w:type="gramEnd"/>
      <w:r w:rsidR="00904A8B" w:rsidRPr="00F539D7">
        <w:rPr>
          <w:rFonts w:asciiTheme="majorHAnsi" w:hAnsiTheme="majorHAnsi"/>
          <w:b/>
          <w:sz w:val="22"/>
          <w:szCs w:val="22"/>
          <w:u w:val="single"/>
        </w:rPr>
        <w:t>:</w:t>
      </w:r>
    </w:p>
    <w:p w:rsidR="00904A8B" w:rsidRPr="00F539D7" w:rsidRDefault="00904A8B" w:rsidP="00904A8B">
      <w:pPr>
        <w:rPr>
          <w:rFonts w:asciiTheme="majorHAnsi" w:hAnsiTheme="majorHAnsi"/>
          <w:sz w:val="22"/>
          <w:szCs w:val="22"/>
        </w:rPr>
      </w:pPr>
    </w:p>
    <w:p w:rsidR="00172506" w:rsidRPr="00F539D7" w:rsidRDefault="00172506" w:rsidP="00172506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starostku podáním žádosti o mimořádnou dotaci </w:t>
      </w:r>
      <w:proofErr w:type="gramStart"/>
      <w:r w:rsidRPr="00F539D7">
        <w:rPr>
          <w:rFonts w:asciiTheme="majorHAnsi" w:hAnsiTheme="majorHAnsi"/>
          <w:sz w:val="22"/>
          <w:szCs w:val="22"/>
        </w:rPr>
        <w:t>na  vícepráce</w:t>
      </w:r>
      <w:proofErr w:type="gramEnd"/>
      <w:r w:rsidRPr="00F539D7">
        <w:rPr>
          <w:rFonts w:asciiTheme="majorHAnsi" w:hAnsiTheme="majorHAnsi"/>
          <w:sz w:val="22"/>
          <w:szCs w:val="22"/>
        </w:rPr>
        <w:t xml:space="preserve">,  související s rekonstrukcí ČOV ve Spálově, na poskytovatele dotace tj. Ministerstvo zemědělství ČR.  </w:t>
      </w:r>
    </w:p>
    <w:p w:rsidR="00AB5886" w:rsidRPr="00F539D7" w:rsidRDefault="009F2636" w:rsidP="00AB5886">
      <w:pPr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 </w:t>
      </w:r>
    </w:p>
    <w:p w:rsidR="00AB5886" w:rsidRPr="00F539D7" w:rsidRDefault="00AB5886" w:rsidP="00AB588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7C2C1F" w:rsidRDefault="007C2C1F" w:rsidP="00AB588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7C2C1F" w:rsidRDefault="007C2C1F" w:rsidP="00AB588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</w:p>
    <w:p w:rsidR="00AB5886" w:rsidRPr="00F539D7" w:rsidRDefault="00AB5886" w:rsidP="00AB5886">
      <w:pPr>
        <w:pStyle w:val="Odstavecseseznamem"/>
        <w:ind w:left="776"/>
        <w:rPr>
          <w:rFonts w:asciiTheme="majorHAnsi" w:hAnsiTheme="majorHAnsi"/>
          <w:sz w:val="22"/>
          <w:szCs w:val="22"/>
        </w:rPr>
      </w:pPr>
      <w:r w:rsidRPr="00F539D7">
        <w:rPr>
          <w:rFonts w:asciiTheme="majorHAnsi" w:hAnsiTheme="majorHAnsi"/>
          <w:sz w:val="22"/>
          <w:szCs w:val="22"/>
        </w:rPr>
        <w:t xml:space="preserve"> </w:t>
      </w:r>
    </w:p>
    <w:p w:rsidR="00D42601" w:rsidRPr="00F539D7" w:rsidRDefault="00D42601" w:rsidP="00AB5886">
      <w:pPr>
        <w:pStyle w:val="Prosttext"/>
        <w:rPr>
          <w:rFonts w:asciiTheme="majorHAnsi" w:hAnsiTheme="majorHAnsi" w:cs="Calibri"/>
          <w:szCs w:val="22"/>
        </w:rPr>
      </w:pPr>
    </w:p>
    <w:p w:rsidR="00D42601" w:rsidRPr="00F539D7" w:rsidRDefault="00D42601" w:rsidP="00AB5886">
      <w:pPr>
        <w:pStyle w:val="Prosttext"/>
        <w:rPr>
          <w:rFonts w:asciiTheme="majorHAnsi" w:hAnsiTheme="majorHAnsi" w:cs="Calibri"/>
          <w:szCs w:val="22"/>
        </w:rPr>
      </w:pPr>
    </w:p>
    <w:p w:rsidR="00FB00C5" w:rsidRPr="00F539D7" w:rsidRDefault="00FB00C5" w:rsidP="00FB00C5">
      <w:pPr>
        <w:pStyle w:val="Odstavecseseznamem"/>
        <w:ind w:left="776"/>
        <w:rPr>
          <w:rFonts w:asciiTheme="majorHAnsi" w:hAnsiTheme="majorHAnsi" w:cs="Calibri"/>
          <w:sz w:val="22"/>
          <w:szCs w:val="22"/>
        </w:rPr>
      </w:pPr>
      <w:r w:rsidRPr="00F539D7">
        <w:rPr>
          <w:rFonts w:asciiTheme="majorHAnsi" w:hAnsiTheme="majorHAnsi" w:cs="Calibri"/>
          <w:sz w:val="22"/>
          <w:szCs w:val="22"/>
        </w:rPr>
        <w:t xml:space="preserve">                     </w:t>
      </w:r>
    </w:p>
    <w:p w:rsidR="00D42601" w:rsidRPr="00F539D7" w:rsidRDefault="00D42601" w:rsidP="00D42601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  <w:r w:rsidRPr="00F539D7">
        <w:rPr>
          <w:rFonts w:asciiTheme="majorHAnsi" w:hAnsiTheme="majorHAnsi"/>
          <w:iCs/>
          <w:sz w:val="22"/>
          <w:szCs w:val="22"/>
        </w:rPr>
        <w:t xml:space="preserve">…………………………………………….                           </w:t>
      </w:r>
      <w:r w:rsidRPr="00F539D7">
        <w:rPr>
          <w:rFonts w:asciiTheme="majorHAnsi" w:hAnsiTheme="majorHAnsi"/>
          <w:iCs/>
          <w:sz w:val="22"/>
          <w:szCs w:val="22"/>
        </w:rPr>
        <w:tab/>
      </w:r>
      <w:r w:rsidRPr="00F539D7">
        <w:rPr>
          <w:rFonts w:asciiTheme="majorHAnsi" w:hAnsiTheme="majorHAnsi"/>
          <w:iCs/>
          <w:sz w:val="22"/>
          <w:szCs w:val="22"/>
        </w:rPr>
        <w:tab/>
        <w:t xml:space="preserve"> …………………………………………….</w:t>
      </w:r>
    </w:p>
    <w:p w:rsidR="00D42601" w:rsidRPr="00F539D7" w:rsidRDefault="00D42601" w:rsidP="00D42601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  <w:r w:rsidRPr="00F539D7">
        <w:rPr>
          <w:rFonts w:asciiTheme="majorHAnsi" w:hAnsiTheme="majorHAnsi"/>
          <w:iCs/>
          <w:sz w:val="22"/>
          <w:szCs w:val="22"/>
        </w:rPr>
        <w:t xml:space="preserve">starostka Ludmila </w:t>
      </w:r>
      <w:proofErr w:type="spellStart"/>
      <w:r w:rsidRPr="00F539D7">
        <w:rPr>
          <w:rFonts w:asciiTheme="majorHAnsi" w:hAnsiTheme="majorHAnsi"/>
          <w:iCs/>
          <w:sz w:val="22"/>
          <w:szCs w:val="22"/>
        </w:rPr>
        <w:t>Sucháčková</w:t>
      </w:r>
      <w:proofErr w:type="spellEnd"/>
      <w:r w:rsidRPr="00F539D7">
        <w:rPr>
          <w:rFonts w:asciiTheme="majorHAnsi" w:hAnsiTheme="majorHAnsi"/>
          <w:iCs/>
          <w:sz w:val="22"/>
          <w:szCs w:val="22"/>
        </w:rPr>
        <w:tab/>
        <w:t xml:space="preserve">                        </w:t>
      </w:r>
      <w:r w:rsidRPr="00F539D7">
        <w:rPr>
          <w:rFonts w:asciiTheme="majorHAnsi" w:hAnsiTheme="majorHAnsi"/>
          <w:iCs/>
          <w:sz w:val="22"/>
          <w:szCs w:val="22"/>
        </w:rPr>
        <w:tab/>
        <w:t xml:space="preserve"> </w:t>
      </w:r>
      <w:proofErr w:type="gramStart"/>
      <w:r w:rsidRPr="00F539D7">
        <w:rPr>
          <w:rFonts w:asciiTheme="majorHAnsi" w:hAnsiTheme="majorHAnsi"/>
          <w:iCs/>
          <w:sz w:val="22"/>
          <w:szCs w:val="22"/>
        </w:rPr>
        <w:t>místostarosta    Oldřich</w:t>
      </w:r>
      <w:proofErr w:type="gramEnd"/>
      <w:r w:rsidRPr="00F539D7">
        <w:rPr>
          <w:rFonts w:asciiTheme="majorHAnsi" w:hAnsiTheme="majorHAnsi"/>
          <w:iCs/>
          <w:sz w:val="22"/>
          <w:szCs w:val="22"/>
        </w:rPr>
        <w:t xml:space="preserve"> Kostka</w:t>
      </w:r>
    </w:p>
    <w:p w:rsidR="00D42601" w:rsidRPr="00F539D7" w:rsidRDefault="00D42601" w:rsidP="00D42601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</w:p>
    <w:p w:rsidR="007D193B" w:rsidRPr="0021566B" w:rsidRDefault="00D42601" w:rsidP="0021566B">
      <w:pPr>
        <w:pStyle w:val="Zkladntext2"/>
        <w:spacing w:after="0" w:line="240" w:lineRule="auto"/>
        <w:jc w:val="both"/>
        <w:rPr>
          <w:rFonts w:asciiTheme="majorHAnsi" w:hAnsiTheme="majorHAnsi"/>
          <w:iCs/>
          <w:sz w:val="22"/>
          <w:szCs w:val="22"/>
        </w:rPr>
      </w:pPr>
      <w:r w:rsidRPr="00F539D7">
        <w:rPr>
          <w:rFonts w:asciiTheme="majorHAnsi" w:hAnsiTheme="majorHAnsi"/>
          <w:iCs/>
          <w:sz w:val="22"/>
          <w:szCs w:val="22"/>
        </w:rPr>
        <w:lastRenderedPageBreak/>
        <w:t xml:space="preserve">Ve Spálově </w:t>
      </w:r>
      <w:proofErr w:type="gramStart"/>
      <w:r w:rsidRPr="00F539D7">
        <w:rPr>
          <w:rFonts w:asciiTheme="majorHAnsi" w:hAnsiTheme="majorHAnsi"/>
          <w:iCs/>
          <w:sz w:val="22"/>
          <w:szCs w:val="22"/>
        </w:rPr>
        <w:t>2</w:t>
      </w:r>
      <w:r w:rsidR="00F539D7" w:rsidRPr="00F539D7">
        <w:rPr>
          <w:rFonts w:asciiTheme="majorHAnsi" w:hAnsiTheme="majorHAnsi"/>
          <w:iCs/>
          <w:sz w:val="22"/>
          <w:szCs w:val="22"/>
        </w:rPr>
        <w:t>5</w:t>
      </w:r>
      <w:r w:rsidR="009F2636" w:rsidRPr="00F539D7">
        <w:rPr>
          <w:rFonts w:asciiTheme="majorHAnsi" w:hAnsiTheme="majorHAnsi"/>
          <w:iCs/>
          <w:sz w:val="22"/>
          <w:szCs w:val="22"/>
        </w:rPr>
        <w:t>.10.2016</w:t>
      </w:r>
      <w:proofErr w:type="gramEnd"/>
    </w:p>
    <w:sectPr w:rsidR="007D193B" w:rsidRPr="002156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14" w:rsidRDefault="00BF1314" w:rsidP="00904A8B">
      <w:r>
        <w:separator/>
      </w:r>
    </w:p>
  </w:endnote>
  <w:endnote w:type="continuationSeparator" w:id="0">
    <w:p w:rsidR="00BF1314" w:rsidRDefault="00BF1314" w:rsidP="009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929670"/>
      <w:docPartObj>
        <w:docPartGallery w:val="Page Numbers (Bottom of Page)"/>
        <w:docPartUnique/>
      </w:docPartObj>
    </w:sdtPr>
    <w:sdtEndPr/>
    <w:sdtContent>
      <w:p w:rsidR="00904A8B" w:rsidRDefault="00904A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0F">
          <w:rPr>
            <w:noProof/>
          </w:rPr>
          <w:t>2</w:t>
        </w:r>
        <w:r>
          <w:fldChar w:fldCharType="end"/>
        </w:r>
      </w:p>
    </w:sdtContent>
  </w:sdt>
  <w:p w:rsidR="00904A8B" w:rsidRDefault="00904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14" w:rsidRDefault="00BF1314" w:rsidP="00904A8B">
      <w:r>
        <w:separator/>
      </w:r>
    </w:p>
  </w:footnote>
  <w:footnote w:type="continuationSeparator" w:id="0">
    <w:p w:rsidR="00BF1314" w:rsidRDefault="00BF1314" w:rsidP="009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389"/>
    <w:multiLevelType w:val="hybridMultilevel"/>
    <w:tmpl w:val="6C3E1B56"/>
    <w:lvl w:ilvl="0" w:tplc="F696726A">
      <w:start w:val="318"/>
      <w:numFmt w:val="decimal"/>
      <w:lvlText w:val="%1/12/2016"/>
      <w:lvlJc w:val="right"/>
      <w:pPr>
        <w:ind w:left="776" w:hanging="360"/>
      </w:pPr>
      <w:rPr>
        <w:rFonts w:asciiTheme="majorHAnsi" w:hAnsiTheme="majorHAnsi"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B"/>
    <w:rsid w:val="00116271"/>
    <w:rsid w:val="00172506"/>
    <w:rsid w:val="0021566B"/>
    <w:rsid w:val="00223D48"/>
    <w:rsid w:val="002A1B51"/>
    <w:rsid w:val="002C5B3D"/>
    <w:rsid w:val="003D0A70"/>
    <w:rsid w:val="0044780F"/>
    <w:rsid w:val="00491F48"/>
    <w:rsid w:val="00513CD0"/>
    <w:rsid w:val="006E2D86"/>
    <w:rsid w:val="00715029"/>
    <w:rsid w:val="007159C9"/>
    <w:rsid w:val="007C2C1F"/>
    <w:rsid w:val="007D193B"/>
    <w:rsid w:val="008A104E"/>
    <w:rsid w:val="008B746A"/>
    <w:rsid w:val="008D4538"/>
    <w:rsid w:val="00904A8B"/>
    <w:rsid w:val="00956B63"/>
    <w:rsid w:val="009A48CF"/>
    <w:rsid w:val="009F2636"/>
    <w:rsid w:val="00A007B0"/>
    <w:rsid w:val="00AB5886"/>
    <w:rsid w:val="00BB7E71"/>
    <w:rsid w:val="00BE20AF"/>
    <w:rsid w:val="00BF1314"/>
    <w:rsid w:val="00C92C76"/>
    <w:rsid w:val="00D31903"/>
    <w:rsid w:val="00D36F43"/>
    <w:rsid w:val="00D42601"/>
    <w:rsid w:val="00E2629E"/>
    <w:rsid w:val="00E63DC5"/>
    <w:rsid w:val="00EE4D28"/>
    <w:rsid w:val="00F539D7"/>
    <w:rsid w:val="00FB00C5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C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2C76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C92C76"/>
    <w:rPr>
      <w:b/>
      <w:bCs/>
      <w:sz w:val="24"/>
    </w:rPr>
  </w:style>
  <w:style w:type="paragraph" w:styleId="Bezmezer">
    <w:name w:val="No Spacing"/>
    <w:uiPriority w:val="1"/>
    <w:qFormat/>
    <w:rsid w:val="00C92C76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92C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91F48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1F48"/>
    <w:rPr>
      <w:rFonts w:ascii="Calibri" w:eastAsia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AB5886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5886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A8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A8B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426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426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C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2C76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C92C76"/>
    <w:rPr>
      <w:b/>
      <w:bCs/>
      <w:sz w:val="24"/>
    </w:rPr>
  </w:style>
  <w:style w:type="paragraph" w:styleId="Bezmezer">
    <w:name w:val="No Spacing"/>
    <w:uiPriority w:val="1"/>
    <w:qFormat/>
    <w:rsid w:val="00C92C76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92C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91F48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1F48"/>
    <w:rPr>
      <w:rFonts w:ascii="Calibri" w:eastAsia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AB5886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5886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A8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A8B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426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4260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20DC-A589-4C4E-83EA-73D7219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2016-10-25T06:44:00Z</cp:lastPrinted>
  <dcterms:created xsi:type="dcterms:W3CDTF">2016-10-25T08:13:00Z</dcterms:created>
  <dcterms:modified xsi:type="dcterms:W3CDTF">2016-10-25T08:13:00Z</dcterms:modified>
</cp:coreProperties>
</file>